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696" w:rsidRDefault="00BC7696" w:rsidP="001B184C"/>
    <w:p w:rsidR="00E82BCC" w:rsidRDefault="001F6743" w:rsidP="001B184C">
      <w:proofErr w:type="spellStart"/>
      <w:r>
        <w:t>Prot</w:t>
      </w:r>
      <w:proofErr w:type="spellEnd"/>
      <w:r>
        <w:t>.</w:t>
      </w:r>
      <w:r>
        <w:tab/>
      </w:r>
      <w:r w:rsidR="00F05DD9">
        <w:t>5219/C.07.c</w:t>
      </w:r>
      <w:r>
        <w:tab/>
      </w:r>
      <w:r>
        <w:tab/>
      </w:r>
      <w:r>
        <w:tab/>
      </w:r>
      <w:r>
        <w:tab/>
      </w:r>
      <w:r>
        <w:tab/>
      </w:r>
      <w:r>
        <w:tab/>
      </w:r>
      <w:r w:rsidR="00F05DD9">
        <w:tab/>
      </w:r>
      <w:r>
        <w:tab/>
        <w:t>Verona,</w:t>
      </w:r>
      <w:r w:rsidR="00F05DD9">
        <w:t xml:space="preserve"> 06/07/2015</w:t>
      </w:r>
    </w:p>
    <w:p w:rsidR="00B20302" w:rsidRDefault="005868F8" w:rsidP="006A0076">
      <w:pPr>
        <w:rPr>
          <w:rFonts w:ascii="Verdana" w:hAnsi="Verdana"/>
          <w:i/>
          <w:sz w:val="18"/>
          <w:szCs w:val="18"/>
        </w:rPr>
      </w:pPr>
      <w:r>
        <w:tab/>
      </w:r>
      <w:r>
        <w:tab/>
      </w:r>
      <w:r>
        <w:tab/>
      </w:r>
      <w:r>
        <w:tab/>
      </w:r>
      <w:r>
        <w:tab/>
      </w:r>
      <w:r>
        <w:tab/>
      </w:r>
    </w:p>
    <w:p w:rsidR="006A0076" w:rsidRPr="001047DE" w:rsidRDefault="006A0076" w:rsidP="006A0076">
      <w:pPr>
        <w:pStyle w:val="Default"/>
        <w:jc w:val="center"/>
        <w:rPr>
          <w:rFonts w:ascii="Arial" w:hAnsi="Arial" w:cs="Arial"/>
          <w:bCs/>
          <w:sz w:val="20"/>
          <w:szCs w:val="20"/>
        </w:rPr>
      </w:pPr>
      <w:r w:rsidRPr="001047DE">
        <w:rPr>
          <w:rFonts w:ascii="Arial" w:hAnsi="Arial" w:cs="Arial"/>
          <w:bCs/>
          <w:sz w:val="20"/>
          <w:szCs w:val="20"/>
        </w:rPr>
        <w:t>IL DIRIGENTE</w:t>
      </w:r>
    </w:p>
    <w:p w:rsidR="006A0076" w:rsidRPr="001047DE" w:rsidRDefault="006A0076" w:rsidP="006A0076">
      <w:pPr>
        <w:pStyle w:val="Default"/>
        <w:jc w:val="center"/>
        <w:rPr>
          <w:rFonts w:ascii="Arial" w:hAnsi="Arial" w:cs="Arial"/>
          <w:bCs/>
          <w:sz w:val="20"/>
          <w:szCs w:val="20"/>
        </w:rPr>
      </w:pPr>
    </w:p>
    <w:p w:rsidR="006A0076" w:rsidRPr="001047DE" w:rsidRDefault="006A0076" w:rsidP="006A0076">
      <w:pPr>
        <w:pStyle w:val="Default"/>
        <w:jc w:val="center"/>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testo unico delle disposizioni legislative vigenti in materia d’istruzione relativo alle scuole di ogni ordine e grado, approvato con D. </w:t>
      </w:r>
      <w:proofErr w:type="spellStart"/>
      <w:r w:rsidRPr="001047DE">
        <w:rPr>
          <w:rFonts w:ascii="Arial" w:hAnsi="Arial" w:cs="Arial"/>
          <w:bCs/>
          <w:sz w:val="20"/>
          <w:szCs w:val="20"/>
        </w:rPr>
        <w:t>L.vo</w:t>
      </w:r>
      <w:proofErr w:type="spellEnd"/>
      <w:r w:rsidRPr="001047DE">
        <w:rPr>
          <w:rFonts w:ascii="Arial" w:hAnsi="Arial" w:cs="Arial"/>
          <w:bCs/>
          <w:sz w:val="20"/>
          <w:szCs w:val="20"/>
        </w:rPr>
        <w:t xml:space="preserve"> 297/94; </w:t>
      </w:r>
    </w:p>
    <w:p w:rsidR="006A0076" w:rsidRPr="001047DE" w:rsidRDefault="006A0076" w:rsidP="006A0076">
      <w:pPr>
        <w:pStyle w:val="Default"/>
        <w:jc w:val="both"/>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D.M. n. 235 dell’1/04/2014, con relativi allegati, che ha disposto l’aggiornamento delle graduatorie ad esaurimento per il personale docente ed educativo con gli eventuali trasferimenti da una provincia all’altra per gli anni scolastici 2014/2015, 2015/2016 e 2016/2017; </w:t>
      </w:r>
    </w:p>
    <w:p w:rsidR="006A0076" w:rsidRPr="001047DE" w:rsidRDefault="006A0076" w:rsidP="006A0076">
      <w:pPr>
        <w:pStyle w:val="Default"/>
        <w:jc w:val="both"/>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proprio decreto </w:t>
      </w:r>
      <w:proofErr w:type="spellStart"/>
      <w:r w:rsidRPr="001047DE">
        <w:rPr>
          <w:rFonts w:ascii="Arial" w:hAnsi="Arial" w:cs="Arial"/>
          <w:bCs/>
          <w:sz w:val="20"/>
          <w:szCs w:val="20"/>
        </w:rPr>
        <w:t>prot</w:t>
      </w:r>
      <w:proofErr w:type="spellEnd"/>
      <w:r w:rsidRPr="001047DE">
        <w:rPr>
          <w:rFonts w:ascii="Arial" w:hAnsi="Arial" w:cs="Arial"/>
          <w:bCs/>
          <w:sz w:val="20"/>
          <w:szCs w:val="20"/>
        </w:rPr>
        <w:t>. n. 6473 del 22/08/2014, con il quale sono state pubblicate le graduatorie provinciali ad esaurimento definitive del personale docente di ogni ordine e grado ed educativo della provincia di Verona valide per il triennio 2014-2015;</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u w:val="single"/>
        </w:rPr>
      </w:pPr>
      <w:r w:rsidRPr="001047DE">
        <w:rPr>
          <w:rFonts w:ascii="Arial" w:hAnsi="Arial" w:cs="Arial"/>
          <w:b/>
          <w:bCs/>
          <w:sz w:val="20"/>
          <w:szCs w:val="20"/>
        </w:rPr>
        <w:t>ACCERTATO</w:t>
      </w:r>
      <w:r w:rsidRPr="001047DE">
        <w:rPr>
          <w:rFonts w:ascii="Arial" w:hAnsi="Arial" w:cs="Arial"/>
          <w:bCs/>
          <w:sz w:val="20"/>
          <w:szCs w:val="20"/>
        </w:rPr>
        <w:t xml:space="preserve">, in occasione delle rituali verifiche di competenza di questo Ufficio, che alla docente di scuola dell’Infanzia  </w:t>
      </w:r>
      <w:proofErr w:type="spellStart"/>
      <w:r>
        <w:rPr>
          <w:rFonts w:ascii="Arial" w:hAnsi="Arial" w:cs="Arial"/>
          <w:bCs/>
          <w:sz w:val="20"/>
          <w:szCs w:val="20"/>
        </w:rPr>
        <w:t>Zivelonghi</w:t>
      </w:r>
      <w:proofErr w:type="spellEnd"/>
      <w:r>
        <w:rPr>
          <w:rFonts w:ascii="Arial" w:hAnsi="Arial" w:cs="Arial"/>
          <w:bCs/>
          <w:sz w:val="20"/>
          <w:szCs w:val="20"/>
        </w:rPr>
        <w:t xml:space="preserve"> Laura</w:t>
      </w:r>
      <w:r w:rsidRPr="001047DE">
        <w:rPr>
          <w:rFonts w:ascii="Arial" w:hAnsi="Arial" w:cs="Arial"/>
          <w:bCs/>
          <w:sz w:val="20"/>
          <w:szCs w:val="20"/>
        </w:rPr>
        <w:t xml:space="preserve">, nata il </w:t>
      </w:r>
      <w:r>
        <w:rPr>
          <w:rFonts w:ascii="Arial" w:hAnsi="Arial" w:cs="Arial"/>
          <w:bCs/>
          <w:sz w:val="20"/>
          <w:szCs w:val="20"/>
        </w:rPr>
        <w:t>12/05/1975</w:t>
      </w:r>
      <w:r w:rsidRPr="001047DE">
        <w:rPr>
          <w:rFonts w:ascii="Arial" w:hAnsi="Arial" w:cs="Arial"/>
          <w:bCs/>
          <w:sz w:val="20"/>
          <w:szCs w:val="20"/>
        </w:rPr>
        <w:t xml:space="preserve"> ( VR )  </w:t>
      </w:r>
      <w:r>
        <w:rPr>
          <w:rFonts w:ascii="Arial" w:hAnsi="Arial" w:cs="Arial"/>
          <w:bCs/>
          <w:sz w:val="20"/>
          <w:szCs w:val="20"/>
        </w:rPr>
        <w:t>sono stati erroneamente valutati i servizi svolti negli ’</w:t>
      </w:r>
      <w:proofErr w:type="spellStart"/>
      <w:r>
        <w:rPr>
          <w:rFonts w:ascii="Arial" w:hAnsi="Arial" w:cs="Arial"/>
          <w:bCs/>
          <w:sz w:val="20"/>
          <w:szCs w:val="20"/>
        </w:rPr>
        <w:t>aa.ss</w:t>
      </w:r>
      <w:proofErr w:type="spellEnd"/>
      <w:r>
        <w:rPr>
          <w:rFonts w:ascii="Arial" w:hAnsi="Arial" w:cs="Arial"/>
          <w:bCs/>
          <w:sz w:val="20"/>
          <w:szCs w:val="20"/>
        </w:rPr>
        <w:t>. 2002/03 e 2013/14 e non è stato valutato un altro titolo;</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RITENUTO</w:t>
      </w:r>
      <w:r w:rsidRPr="001047DE">
        <w:rPr>
          <w:rFonts w:ascii="Arial" w:hAnsi="Arial" w:cs="Arial"/>
          <w:bCs/>
          <w:sz w:val="20"/>
          <w:szCs w:val="20"/>
        </w:rPr>
        <w:t xml:space="preserve"> pertanto di dover procedere senza ulteriore indugio, nell’esercizio del potere di autotutela dell’amministrazione, alle conseguenti rettifiche della  graduatoria della scuola dell’infanzia ove l’insegnante risulta inserita, al fine di assicurare la certezza dei diritti di tutti i candidati; </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center"/>
        <w:rPr>
          <w:rFonts w:ascii="Arial" w:hAnsi="Arial" w:cs="Arial"/>
          <w:b/>
          <w:bCs/>
          <w:sz w:val="20"/>
          <w:szCs w:val="20"/>
        </w:rPr>
      </w:pPr>
      <w:r w:rsidRPr="001047DE">
        <w:rPr>
          <w:rFonts w:ascii="Arial" w:hAnsi="Arial" w:cs="Arial"/>
          <w:b/>
          <w:bCs/>
          <w:sz w:val="20"/>
          <w:szCs w:val="20"/>
        </w:rPr>
        <w:t>DECRETA</w:t>
      </w:r>
    </w:p>
    <w:p w:rsidR="006A0076" w:rsidRPr="001047DE" w:rsidRDefault="006A0076" w:rsidP="006A0076">
      <w:pPr>
        <w:pStyle w:val="Default"/>
        <w:jc w:val="center"/>
        <w:rPr>
          <w:rFonts w:ascii="Arial" w:hAnsi="Arial" w:cs="Arial"/>
          <w:b/>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Cs/>
          <w:sz w:val="20"/>
          <w:szCs w:val="20"/>
        </w:rPr>
        <w:t xml:space="preserve">Per quanto esposto nelle premesse del presente provvedimento, il punteggio relativo alla graduatoria del personale di scuola dell’infanzia della docente </w:t>
      </w:r>
      <w:r>
        <w:rPr>
          <w:rFonts w:ascii="Arial" w:hAnsi="Arial" w:cs="Arial"/>
          <w:b/>
          <w:bCs/>
          <w:sz w:val="20"/>
          <w:szCs w:val="20"/>
        </w:rPr>
        <w:t xml:space="preserve">ZIVELONGHI LAURA </w:t>
      </w:r>
      <w:r w:rsidRPr="001047DE">
        <w:rPr>
          <w:rFonts w:ascii="Arial" w:hAnsi="Arial" w:cs="Arial"/>
          <w:bCs/>
          <w:sz w:val="20"/>
          <w:szCs w:val="20"/>
        </w:rPr>
        <w:t xml:space="preserve">  nata il </w:t>
      </w:r>
      <w:r>
        <w:rPr>
          <w:rFonts w:ascii="Arial" w:hAnsi="Arial" w:cs="Arial"/>
          <w:bCs/>
          <w:sz w:val="20"/>
          <w:szCs w:val="20"/>
        </w:rPr>
        <w:t xml:space="preserve">12/05/ 1975 </w:t>
      </w:r>
      <w:r w:rsidRPr="001047DE">
        <w:rPr>
          <w:rFonts w:ascii="Arial" w:hAnsi="Arial" w:cs="Arial"/>
          <w:bCs/>
          <w:sz w:val="20"/>
          <w:szCs w:val="20"/>
        </w:rPr>
        <w:t xml:space="preserve"> (VR) passa da punti </w:t>
      </w:r>
      <w:r>
        <w:rPr>
          <w:rFonts w:ascii="Arial" w:hAnsi="Arial" w:cs="Arial"/>
          <w:b/>
          <w:bCs/>
          <w:sz w:val="20"/>
          <w:szCs w:val="20"/>
        </w:rPr>
        <w:t>197</w:t>
      </w:r>
      <w:r w:rsidRPr="001047DE">
        <w:rPr>
          <w:rFonts w:ascii="Arial" w:hAnsi="Arial" w:cs="Arial"/>
          <w:bCs/>
          <w:sz w:val="20"/>
          <w:szCs w:val="20"/>
        </w:rPr>
        <w:t xml:space="preserve">  a punti</w:t>
      </w:r>
      <w:r w:rsidRPr="001047DE">
        <w:rPr>
          <w:rFonts w:ascii="Arial" w:hAnsi="Arial" w:cs="Arial"/>
          <w:b/>
          <w:bCs/>
          <w:sz w:val="20"/>
          <w:szCs w:val="20"/>
        </w:rPr>
        <w:t xml:space="preserve"> 2</w:t>
      </w:r>
      <w:r>
        <w:rPr>
          <w:rFonts w:ascii="Arial" w:hAnsi="Arial" w:cs="Arial"/>
          <w:b/>
          <w:bCs/>
          <w:sz w:val="20"/>
          <w:szCs w:val="20"/>
        </w:rPr>
        <w:t>16</w:t>
      </w:r>
      <w:r w:rsidRPr="001047DE">
        <w:rPr>
          <w:rFonts w:ascii="Arial" w:hAnsi="Arial" w:cs="Arial"/>
          <w:bCs/>
          <w:sz w:val="20"/>
          <w:szCs w:val="20"/>
        </w:rPr>
        <w:t>.</w:t>
      </w:r>
    </w:p>
    <w:p w:rsidR="006A0076" w:rsidRDefault="006A0076" w:rsidP="006A0076">
      <w:pPr>
        <w:pStyle w:val="Default"/>
        <w:jc w:val="both"/>
        <w:rPr>
          <w:rFonts w:ascii="Arial" w:hAnsi="Arial" w:cs="Arial"/>
          <w:bCs/>
          <w:sz w:val="20"/>
          <w:szCs w:val="20"/>
        </w:rPr>
      </w:pPr>
      <w:r w:rsidRPr="001047DE">
        <w:rPr>
          <w:rFonts w:ascii="Arial" w:hAnsi="Arial" w:cs="Arial"/>
          <w:bCs/>
          <w:sz w:val="20"/>
          <w:szCs w:val="20"/>
        </w:rPr>
        <w:t xml:space="preserve">Ai sensi dell’art. 11, comma 6 del D.M. 253 dell’1 aprile 2014, avverso gli atti di aggiornamento delle graduatorie possono essere esperiti i rimedi giurisdizionali e amministrativi previsti dall’ordinamento. La giurisdizione in materia di graduatorie ad esaurimento è devoluta al Giudice ordinario in funzione di Giudice del lavoro. </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184E7F">
        <w:rPr>
          <w:rFonts w:ascii="Arial" w:hAnsi="Arial" w:cs="Arial"/>
          <w:bCs/>
          <w:sz w:val="20"/>
          <w:szCs w:val="20"/>
        </w:rPr>
        <w:t>F.to</w:t>
      </w:r>
      <w:bookmarkStart w:id="0" w:name="_GoBack"/>
      <w:bookmarkEnd w:id="0"/>
      <w:r>
        <w:rPr>
          <w:rFonts w:ascii="Arial" w:hAnsi="Arial" w:cs="Arial"/>
          <w:bCs/>
          <w:sz w:val="20"/>
          <w:szCs w:val="20"/>
        </w:rPr>
        <w:tab/>
        <w:t>IL DIRIGENTE</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Stefano Quaglia</w:t>
      </w:r>
    </w:p>
    <w:p w:rsidR="00A30C35" w:rsidRDefault="00A30C35" w:rsidP="006A0076">
      <w:pPr>
        <w:pStyle w:val="Default"/>
        <w:jc w:val="both"/>
        <w:rPr>
          <w:rFonts w:ascii="Arial" w:hAnsi="Arial" w:cs="Arial"/>
          <w:bCs/>
          <w:sz w:val="20"/>
          <w:szCs w:val="20"/>
        </w:rPr>
      </w:pP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ALLA DOCENTE  ZIVELONGHI LAURA</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AI  DIRIGENTI SCOLASTICI –LORO SEDI </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ALLE  OO.SS. PROV.LI -LORO SEDI- </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UFFICIO COMUNICAZIONE –SEDE</w:t>
      </w:r>
    </w:p>
    <w:p w:rsidR="00A30C35" w:rsidRDefault="00A30C35" w:rsidP="006A0076">
      <w:pPr>
        <w:pStyle w:val="Default"/>
        <w:jc w:val="both"/>
        <w:rPr>
          <w:rFonts w:ascii="Arial" w:hAnsi="Arial" w:cs="Arial"/>
          <w:bCs/>
          <w:sz w:val="20"/>
          <w:szCs w:val="20"/>
        </w:rPr>
      </w:pPr>
    </w:p>
    <w:p w:rsidR="00A30C35" w:rsidRPr="001047DE" w:rsidRDefault="00A30C35" w:rsidP="006A0076">
      <w:pPr>
        <w:pStyle w:val="Default"/>
        <w:jc w:val="both"/>
        <w:rPr>
          <w:rFonts w:ascii="Arial" w:hAnsi="Arial" w:cs="Arial"/>
          <w:bCs/>
          <w:sz w:val="20"/>
          <w:szCs w:val="20"/>
        </w:rPr>
      </w:pPr>
    </w:p>
    <w:sectPr w:rsidR="00A30C35" w:rsidRPr="001047DE"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25" w:rsidRDefault="00497D25">
      <w:r>
        <w:separator/>
      </w:r>
    </w:p>
  </w:endnote>
  <w:endnote w:type="continuationSeparator" w:id="0">
    <w:p w:rsidR="00497D25" w:rsidRDefault="00497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Pr="001F6743" w:rsidRDefault="00E82BCC" w:rsidP="00E82BCC">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03401">
      <w:rPr>
        <w:rFonts w:ascii="Verdana" w:hAnsi="Verdana"/>
        <w:color w:val="002060"/>
        <w:sz w:val="16"/>
        <w:szCs w:val="16"/>
      </w:rPr>
      <w:t xml:space="preserve">e-mail:   </w:t>
    </w:r>
    <w:hyperlink r:id="rId1" w:history="1">
      <w:r w:rsidRPr="006C03FD">
        <w:rPr>
          <w:rStyle w:val="Collegamentoipertestuale"/>
          <w:rFonts w:ascii="Verdana" w:hAnsi="Verdana"/>
          <w:sz w:val="16"/>
          <w:szCs w:val="16"/>
        </w:rPr>
        <w:t>usp.vr@istruzione.it</w:t>
      </w:r>
    </w:hyperlink>
    <w:r w:rsidRPr="00503401">
      <w:rPr>
        <w:rFonts w:ascii="Verdana" w:hAnsi="Verdana"/>
        <w:color w:val="002060"/>
        <w:sz w:val="16"/>
        <w:szCs w:val="16"/>
      </w:rPr>
      <w:t xml:space="preserve">  </w:t>
    </w:r>
    <w:r w:rsidRPr="001F6743">
      <w:rPr>
        <w:rFonts w:ascii="Verdana" w:hAnsi="Verdana"/>
        <w:color w:val="002060"/>
        <w:sz w:val="16"/>
        <w:szCs w:val="16"/>
      </w:rPr>
      <w:t xml:space="preserve">C.F. 80011240233 - </w:t>
    </w:r>
    <w:proofErr w:type="spellStart"/>
    <w:r w:rsidRPr="001F6743">
      <w:rPr>
        <w:rFonts w:ascii="Verdana" w:hAnsi="Verdana"/>
        <w:color w:val="002060"/>
        <w:sz w:val="16"/>
        <w:szCs w:val="16"/>
      </w:rPr>
      <w:t>Pec</w:t>
    </w:r>
    <w:proofErr w:type="spellEnd"/>
    <w:r w:rsidRPr="001F6743">
      <w:rPr>
        <w:rFonts w:ascii="Verdana" w:hAnsi="Verdana"/>
        <w:color w:val="002060"/>
        <w:sz w:val="16"/>
        <w:szCs w:val="16"/>
      </w:rPr>
      <w:t>: uspvr@postacert.istruzione.it - Tel. 0458086511</w:t>
    </w:r>
  </w:p>
  <w:p w:rsidR="00E82BCC" w:rsidRPr="00503401" w:rsidRDefault="00A30C35" w:rsidP="00E82BCC">
    <w:pPr>
      <w:overflowPunct w:val="0"/>
      <w:autoSpaceDE w:val="0"/>
      <w:autoSpaceDN w:val="0"/>
      <w:adjustRightInd w:val="0"/>
      <w:spacing w:line="252" w:lineRule="auto"/>
      <w:ind w:left="38"/>
      <w:jc w:val="center"/>
      <w:textAlignment w:val="baseline"/>
      <w:rPr>
        <w:rFonts w:ascii="Verdana" w:hAnsi="Verdana"/>
        <w:sz w:val="16"/>
        <w:szCs w:val="16"/>
      </w:rPr>
    </w:pPr>
    <w:r w:rsidRPr="00A30C35">
      <w:rPr>
        <w:rFonts w:ascii="Verdana" w:hAnsi="Verdana"/>
        <w:color w:val="002060"/>
        <w:sz w:val="16"/>
        <w:szCs w:val="16"/>
      </w:rPr>
      <w:t xml:space="preserve">Responsabile procedimento: Luisa Spinelli </w:t>
    </w:r>
    <w:r w:rsidRPr="00824762">
      <w:rPr>
        <w:sz w:val="18"/>
        <w:szCs w:val="18"/>
      </w:rPr>
      <w:t xml:space="preserve">– </w:t>
    </w:r>
    <w:hyperlink r:id="rId2" w:history="1">
      <w:r w:rsidRPr="00824762">
        <w:rPr>
          <w:rStyle w:val="Collegamentoipertestuale"/>
          <w:sz w:val="18"/>
          <w:szCs w:val="18"/>
        </w:rPr>
        <w:t>luisa.spinelli.vr@istruzione.it</w:t>
      </w:r>
    </w:hyperlink>
    <w:r>
      <w:rPr>
        <w:sz w:val="18"/>
        <w:szCs w:val="18"/>
      </w:rPr>
      <w:t xml:space="preserve"> tel. 045-8086541</w:t>
    </w:r>
    <w:r w:rsidR="00E82BCC" w:rsidRPr="00A30C35">
      <w:rPr>
        <w:rFonts w:ascii="Verdana" w:hAnsi="Verdana"/>
        <w:color w:val="002060"/>
        <w:sz w:val="16"/>
        <w:szCs w:val="16"/>
      </w:rPr>
      <w:t xml:space="preserve">  </w:t>
    </w:r>
  </w:p>
  <w:p w:rsidR="00DF6B8C" w:rsidRPr="00503401" w:rsidRDefault="00DF6B8C" w:rsidP="00E82BCC">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25" w:rsidRDefault="00497D25">
      <w:r>
        <w:separator/>
      </w:r>
    </w:p>
  </w:footnote>
  <w:footnote w:type="continuationSeparator" w:id="0">
    <w:p w:rsidR="00497D25" w:rsidRDefault="00497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574823"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311AB198" wp14:editId="681BD6D4">
                <wp:extent cx="768350" cy="7835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DC0CF4" w:rsidRPr="00DC0CF4" w:rsidRDefault="00102497" w:rsidP="00102497">
          <w:pPr>
            <w:tabs>
              <w:tab w:val="center" w:pos="3958"/>
              <w:tab w:val="left" w:pos="4699"/>
            </w:tabs>
            <w:overflowPunct w:val="0"/>
            <w:autoSpaceDE w:val="0"/>
            <w:autoSpaceDN w:val="0"/>
            <w:adjustRightInd w:val="0"/>
            <w:spacing w:line="252" w:lineRule="auto"/>
            <w:ind w:left="38"/>
            <w:textAlignment w:val="baseline"/>
            <w:rPr>
              <w:rFonts w:ascii="Verdana" w:hAnsi="Verdana"/>
              <w:i/>
              <w:color w:val="002060"/>
              <w:sz w:val="22"/>
              <w:szCs w:val="22"/>
            </w:rPr>
          </w:pPr>
          <w:r>
            <w:rPr>
              <w:rFonts w:ascii="Verdana" w:hAnsi="Verdana"/>
              <w:i/>
              <w:color w:val="002060"/>
              <w:sz w:val="22"/>
              <w:szCs w:val="22"/>
            </w:rPr>
            <w:tab/>
          </w:r>
          <w:r w:rsidR="007726B5">
            <w:rPr>
              <w:rFonts w:ascii="Calibri" w:eastAsia="Calibri" w:hAnsi="Calibri"/>
              <w:noProof/>
              <w:sz w:val="22"/>
              <w:szCs w:val="22"/>
            </w:rPr>
            <w:drawing>
              <wp:inline distT="0" distB="0" distL="0" distR="0" wp14:anchorId="0F0D6F37" wp14:editId="11704F8C">
                <wp:extent cx="365760" cy="407670"/>
                <wp:effectExtent l="0" t="0" r="0" b="0"/>
                <wp:docPr id="2" name="Immagine 2" descr="Descrizione: 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5760" cy="407670"/>
                        </a:xfrm>
                        <a:prstGeom prst="rect">
                          <a:avLst/>
                        </a:prstGeom>
                        <a:noFill/>
                        <a:ln>
                          <a:noFill/>
                        </a:ln>
                      </pic:spPr>
                    </pic:pic>
                  </a:graphicData>
                </a:graphic>
              </wp:inline>
            </w:drawing>
          </w:r>
          <w:r>
            <w:rPr>
              <w:rFonts w:ascii="Verdana" w:hAnsi="Verdana"/>
              <w:i/>
              <w:color w:val="002060"/>
              <w:sz w:val="22"/>
              <w:szCs w:val="22"/>
            </w:rPr>
            <w:tab/>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Ministero dell’Istruzione, dell’Università e della Ricerca</w:t>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Ufficio Scolastico Regionale per il Veneto</w:t>
          </w:r>
        </w:p>
        <w:p w:rsidR="00DC0CF4" w:rsidRPr="00E9660A" w:rsidRDefault="007B3C51" w:rsidP="00DC0CF4">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UFFICIO</w:t>
          </w:r>
          <w:r w:rsidR="000D70B8">
            <w:rPr>
              <w:rFonts w:ascii="Verdana" w:hAnsi="Verdana"/>
              <w:b/>
              <w:i/>
              <w:color w:val="002060"/>
              <w:sz w:val="18"/>
              <w:szCs w:val="18"/>
            </w:rPr>
            <w:t xml:space="preserve"> </w:t>
          </w:r>
          <w:r w:rsidR="00102497">
            <w:rPr>
              <w:rFonts w:ascii="Verdana" w:hAnsi="Verdana"/>
              <w:b/>
              <w:i/>
              <w:color w:val="002060"/>
              <w:sz w:val="18"/>
              <w:szCs w:val="18"/>
            </w:rPr>
            <w:t>V</w:t>
          </w:r>
          <w:r w:rsidR="000D70B8">
            <w:rPr>
              <w:rFonts w:ascii="Verdana" w:hAnsi="Verdana"/>
              <w:b/>
              <w:i/>
              <w:color w:val="002060"/>
              <w:sz w:val="18"/>
              <w:szCs w:val="18"/>
            </w:rPr>
            <w:t>II</w:t>
          </w:r>
          <w:r w:rsidR="00102497">
            <w:rPr>
              <w:rFonts w:ascii="Verdana" w:hAnsi="Verdana"/>
              <w:b/>
              <w:i/>
              <w:color w:val="002060"/>
              <w:sz w:val="18"/>
              <w:szCs w:val="18"/>
            </w:rPr>
            <w:t xml:space="preserve"> -</w:t>
          </w:r>
          <w:r>
            <w:rPr>
              <w:rFonts w:ascii="Verdana" w:hAnsi="Verdana"/>
              <w:b/>
              <w:i/>
              <w:color w:val="002060"/>
              <w:sz w:val="18"/>
              <w:szCs w:val="18"/>
            </w:rPr>
            <w:t xml:space="preserve"> AMBITO TERRITORIALE DI </w:t>
          </w:r>
          <w:r w:rsidR="000D70B8">
            <w:rPr>
              <w:rFonts w:ascii="Verdana" w:hAnsi="Verdana"/>
              <w:b/>
              <w:i/>
              <w:color w:val="002060"/>
              <w:sz w:val="18"/>
              <w:szCs w:val="18"/>
            </w:rPr>
            <w:t>VERONA</w:t>
          </w:r>
        </w:p>
        <w:p w:rsidR="00DC0CF4" w:rsidRPr="00A775A3" w:rsidRDefault="007B3C51" w:rsidP="000D70B8">
          <w:pPr>
            <w:overflowPunct w:val="0"/>
            <w:autoSpaceDE w:val="0"/>
            <w:autoSpaceDN w:val="0"/>
            <w:adjustRightInd w:val="0"/>
            <w:spacing w:line="252" w:lineRule="auto"/>
            <w:ind w:left="38"/>
            <w:jc w:val="center"/>
            <w:textAlignment w:val="baseline"/>
            <w:rPr>
              <w:rFonts w:ascii="Verdana" w:hAnsi="Verdana" w:cs="Tahoma"/>
              <w:i/>
              <w:color w:val="002060"/>
              <w:sz w:val="14"/>
              <w:szCs w:val="14"/>
            </w:rPr>
          </w:pPr>
          <w:r w:rsidRPr="00A775A3">
            <w:rPr>
              <w:rFonts w:ascii="Verdana" w:hAnsi="Verdana" w:cs="Tahoma"/>
              <w:i/>
              <w:color w:val="002060"/>
              <w:sz w:val="14"/>
              <w:szCs w:val="14"/>
            </w:rPr>
            <w:t>Via</w:t>
          </w:r>
          <w:r w:rsidR="000D70B8">
            <w:rPr>
              <w:rFonts w:ascii="Verdana" w:hAnsi="Verdana" w:cs="Tahoma"/>
              <w:i/>
              <w:color w:val="002060"/>
              <w:sz w:val="14"/>
              <w:szCs w:val="14"/>
            </w:rPr>
            <w:t>le Caduti del Lavoro, 3</w:t>
          </w:r>
          <w:r w:rsidRPr="00A775A3">
            <w:rPr>
              <w:rFonts w:ascii="Verdana" w:hAnsi="Verdana" w:cs="Tahoma"/>
              <w:i/>
              <w:color w:val="002060"/>
              <w:sz w:val="14"/>
              <w:szCs w:val="14"/>
            </w:rPr>
            <w:t xml:space="preserve"> – 3</w:t>
          </w:r>
          <w:r w:rsidR="000D70B8">
            <w:rPr>
              <w:rFonts w:ascii="Verdana" w:hAnsi="Verdana" w:cs="Tahoma"/>
              <w:i/>
              <w:color w:val="002060"/>
              <w:sz w:val="14"/>
              <w:szCs w:val="14"/>
            </w:rPr>
            <w:t>7124</w:t>
          </w:r>
          <w:r w:rsidRPr="00A775A3">
            <w:rPr>
              <w:rFonts w:ascii="Verdana" w:hAnsi="Verdana" w:cs="Tahoma"/>
              <w:i/>
              <w:color w:val="002060"/>
              <w:sz w:val="14"/>
              <w:szCs w:val="14"/>
            </w:rPr>
            <w:t xml:space="preserve"> </w:t>
          </w:r>
          <w:r w:rsidR="000D70B8">
            <w:rPr>
              <w:rFonts w:ascii="Verdana" w:hAnsi="Verdana" w:cs="Tahoma"/>
              <w:i/>
              <w:color w:val="002060"/>
              <w:sz w:val="14"/>
              <w:szCs w:val="14"/>
            </w:rPr>
            <w:t>Verona</w:t>
          </w:r>
        </w:p>
      </w:tc>
    </w:tr>
  </w:tbl>
  <w:p w:rsidR="00DC0CF4" w:rsidRPr="00A041CF" w:rsidRDefault="00DC0CF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7A05"/>
    <w:rsid w:val="000653F9"/>
    <w:rsid w:val="000A4377"/>
    <w:rsid w:val="000C29C9"/>
    <w:rsid w:val="000C5022"/>
    <w:rsid w:val="000D70B8"/>
    <w:rsid w:val="00102497"/>
    <w:rsid w:val="0010457F"/>
    <w:rsid w:val="00173CE8"/>
    <w:rsid w:val="00184E7F"/>
    <w:rsid w:val="001B184C"/>
    <w:rsid w:val="001B7600"/>
    <w:rsid w:val="001C0D84"/>
    <w:rsid w:val="001F6743"/>
    <w:rsid w:val="00200685"/>
    <w:rsid w:val="00202274"/>
    <w:rsid w:val="00211A9C"/>
    <w:rsid w:val="0025055A"/>
    <w:rsid w:val="00284930"/>
    <w:rsid w:val="002952C2"/>
    <w:rsid w:val="002E17AD"/>
    <w:rsid w:val="00312B25"/>
    <w:rsid w:val="0033335B"/>
    <w:rsid w:val="00352DB4"/>
    <w:rsid w:val="00364776"/>
    <w:rsid w:val="003737A0"/>
    <w:rsid w:val="003A48A8"/>
    <w:rsid w:val="003A5470"/>
    <w:rsid w:val="003A6B0A"/>
    <w:rsid w:val="003B12E6"/>
    <w:rsid w:val="003C3697"/>
    <w:rsid w:val="003C405D"/>
    <w:rsid w:val="003C49C5"/>
    <w:rsid w:val="003E2E5D"/>
    <w:rsid w:val="00441091"/>
    <w:rsid w:val="004507E2"/>
    <w:rsid w:val="00463AEA"/>
    <w:rsid w:val="00463CE2"/>
    <w:rsid w:val="00467A9C"/>
    <w:rsid w:val="004754FF"/>
    <w:rsid w:val="00497D25"/>
    <w:rsid w:val="004A0475"/>
    <w:rsid w:val="004A5140"/>
    <w:rsid w:val="004B133C"/>
    <w:rsid w:val="004B696D"/>
    <w:rsid w:val="004F5740"/>
    <w:rsid w:val="00500428"/>
    <w:rsid w:val="00503401"/>
    <w:rsid w:val="00515563"/>
    <w:rsid w:val="00516515"/>
    <w:rsid w:val="00524FE4"/>
    <w:rsid w:val="00534770"/>
    <w:rsid w:val="005525F4"/>
    <w:rsid w:val="00565CD3"/>
    <w:rsid w:val="00574823"/>
    <w:rsid w:val="00577727"/>
    <w:rsid w:val="005868F8"/>
    <w:rsid w:val="00594BF9"/>
    <w:rsid w:val="00596DCE"/>
    <w:rsid w:val="005B7F83"/>
    <w:rsid w:val="005E4AFE"/>
    <w:rsid w:val="00600874"/>
    <w:rsid w:val="00611903"/>
    <w:rsid w:val="0065442B"/>
    <w:rsid w:val="00665997"/>
    <w:rsid w:val="0069482A"/>
    <w:rsid w:val="006A0076"/>
    <w:rsid w:val="006A57EA"/>
    <w:rsid w:val="006D55C8"/>
    <w:rsid w:val="00705047"/>
    <w:rsid w:val="00716A9B"/>
    <w:rsid w:val="0072796F"/>
    <w:rsid w:val="00735B3F"/>
    <w:rsid w:val="0074143B"/>
    <w:rsid w:val="00765D12"/>
    <w:rsid w:val="007726B5"/>
    <w:rsid w:val="00791F58"/>
    <w:rsid w:val="00794D19"/>
    <w:rsid w:val="007B3C51"/>
    <w:rsid w:val="007C65B2"/>
    <w:rsid w:val="007C6E2C"/>
    <w:rsid w:val="007D01F5"/>
    <w:rsid w:val="007D2B9C"/>
    <w:rsid w:val="007D5A26"/>
    <w:rsid w:val="007D692E"/>
    <w:rsid w:val="007F604D"/>
    <w:rsid w:val="0080014D"/>
    <w:rsid w:val="00814457"/>
    <w:rsid w:val="00833480"/>
    <w:rsid w:val="00855719"/>
    <w:rsid w:val="008E6877"/>
    <w:rsid w:val="009443DF"/>
    <w:rsid w:val="0095211D"/>
    <w:rsid w:val="00965FC5"/>
    <w:rsid w:val="009851AE"/>
    <w:rsid w:val="009C4E97"/>
    <w:rsid w:val="009F2342"/>
    <w:rsid w:val="00A01E31"/>
    <w:rsid w:val="00A041CF"/>
    <w:rsid w:val="00A04A03"/>
    <w:rsid w:val="00A20710"/>
    <w:rsid w:val="00A30C35"/>
    <w:rsid w:val="00A5154C"/>
    <w:rsid w:val="00A53D45"/>
    <w:rsid w:val="00A56DB7"/>
    <w:rsid w:val="00A66422"/>
    <w:rsid w:val="00A7719F"/>
    <w:rsid w:val="00A775A3"/>
    <w:rsid w:val="00A8493D"/>
    <w:rsid w:val="00AB3BAE"/>
    <w:rsid w:val="00AC36A1"/>
    <w:rsid w:val="00AC5F3A"/>
    <w:rsid w:val="00B20302"/>
    <w:rsid w:val="00B640DC"/>
    <w:rsid w:val="00B77C5B"/>
    <w:rsid w:val="00BA393F"/>
    <w:rsid w:val="00BC7696"/>
    <w:rsid w:val="00BD241F"/>
    <w:rsid w:val="00BE5685"/>
    <w:rsid w:val="00C22742"/>
    <w:rsid w:val="00C23D84"/>
    <w:rsid w:val="00C41CD0"/>
    <w:rsid w:val="00C60191"/>
    <w:rsid w:val="00CC57D3"/>
    <w:rsid w:val="00CD233C"/>
    <w:rsid w:val="00D11D83"/>
    <w:rsid w:val="00D13C4B"/>
    <w:rsid w:val="00D507AC"/>
    <w:rsid w:val="00D959A3"/>
    <w:rsid w:val="00DA2DC6"/>
    <w:rsid w:val="00DB4213"/>
    <w:rsid w:val="00DC0CF4"/>
    <w:rsid w:val="00DF6B8C"/>
    <w:rsid w:val="00E10AC9"/>
    <w:rsid w:val="00E1614B"/>
    <w:rsid w:val="00E24F88"/>
    <w:rsid w:val="00E74C76"/>
    <w:rsid w:val="00E82452"/>
    <w:rsid w:val="00E82BCC"/>
    <w:rsid w:val="00E90662"/>
    <w:rsid w:val="00EA0504"/>
    <w:rsid w:val="00EB14C5"/>
    <w:rsid w:val="00EC0875"/>
    <w:rsid w:val="00EC3FCE"/>
    <w:rsid w:val="00F05DD9"/>
    <w:rsid w:val="00F14C53"/>
    <w:rsid w:val="00F274D1"/>
    <w:rsid w:val="00F30F14"/>
    <w:rsid w:val="00F330F2"/>
    <w:rsid w:val="00F53A7C"/>
    <w:rsid w:val="00F83746"/>
    <w:rsid w:val="00F8702E"/>
    <w:rsid w:val="00F9537E"/>
    <w:rsid w:val="00F96282"/>
    <w:rsid w:val="00FA58F3"/>
    <w:rsid w:val="00FB23E2"/>
    <w:rsid w:val="00FC1ACF"/>
    <w:rsid w:val="00FC5191"/>
    <w:rsid w:val="00FE4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7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luisa.spinelli.vr@istruzione.it" TargetMode="External"/><Relationship Id="rId1" Type="http://schemas.openxmlformats.org/officeDocument/2006/relationships/hyperlink" Target="mailto:usp.vr@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8310F-1C78-4CF5-A1ED-A978876F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317</Words>
  <Characters>1813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7</cp:revision>
  <cp:lastPrinted>2015-05-21T12:53:00Z</cp:lastPrinted>
  <dcterms:created xsi:type="dcterms:W3CDTF">2015-07-06T09:42:00Z</dcterms:created>
  <dcterms:modified xsi:type="dcterms:W3CDTF">2015-07-07T09:19:00Z</dcterms:modified>
</cp:coreProperties>
</file>